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方正小标宋_GBK" w:hAnsi="宋体" w:eastAsia="方正小标宋_GBK"/>
          <w:bCs/>
          <w:sz w:val="44"/>
          <w:szCs w:val="44"/>
        </w:rPr>
      </w:pPr>
      <w:bookmarkStart w:id="0" w:name="_GoBack"/>
      <w:r>
        <w:rPr>
          <w:rFonts w:hint="eastAsia" w:ascii="方正小标宋_GBK" w:hAnsi="宋体" w:eastAsia="方正小标宋_GBK"/>
          <w:bCs/>
          <w:sz w:val="44"/>
          <w:szCs w:val="44"/>
        </w:rPr>
        <w:t>2023年度苏州市软科学研究项目指南</w:t>
      </w:r>
    </w:p>
    <w:bookmarkEnd w:id="0"/>
    <w:p>
      <w:pPr>
        <w:adjustRightInd w:val="0"/>
        <w:snapToGrid w:val="0"/>
        <w:spacing w:line="240" w:lineRule="atLeast"/>
        <w:jc w:val="center"/>
        <w:rPr>
          <w:rFonts w:hint="eastAsia" w:ascii="方正小标宋_GBK" w:hAnsi="宋体" w:eastAsia="方正小标宋_GBK"/>
          <w:bCs/>
          <w:sz w:val="44"/>
          <w:szCs w:val="44"/>
        </w:rPr>
      </w:pPr>
    </w:p>
    <w:p>
      <w:pPr>
        <w:pStyle w:val="4"/>
        <w:adjustRightInd w:val="0"/>
        <w:snapToGrid w:val="0"/>
        <w:spacing w:line="600" w:lineRule="atLeast"/>
        <w:ind w:firstLine="640"/>
        <w:rPr>
          <w:rFonts w:hint="eastAsia" w:ascii="黑体" w:hAnsi="黑体" w:eastAsia="黑体"/>
          <w:bCs/>
          <w:sz w:val="32"/>
          <w:szCs w:val="32"/>
        </w:rPr>
      </w:pPr>
      <w:r>
        <w:rPr>
          <w:rFonts w:hint="eastAsia" w:ascii="黑体" w:hAnsi="黑体" w:eastAsia="黑体"/>
          <w:bCs/>
          <w:sz w:val="32"/>
          <w:szCs w:val="32"/>
        </w:rPr>
        <w:t>一、面上项目</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（一）建设高水平产业创新集群的策略研究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1.面向高水平产业科技创新中心建设需求的教育、科技、人才融合发展模式研究，指南代码240001。</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2.苏州重点领域创新联合体组织模式与路径研究（以电子信息、生物医药、装备制造、先进材料等细分领域为例），指南代码240002。</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3.产业变革背景下苏州市前沿领域创新发展对策研究（以脑科学、元宇宙、量子科技等细分领域为例），指南代码240003。</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4.苏州建设世界一流光子产业创新集群路径和对策研究，指南代码240004。</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5.重点产业创新集群知识产权保护机制研究，指南代码240005。</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（二）强化科技创新治理能力的策略研究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6.基础研究多元投入机制的比较研究，指南代码240006。</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7.优化职务科技成果收益分配路径和对策研究，指南代码240007。</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8.国内外科技创新决策咨询制度的借鉴研究，指南代码240008。</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9.科技创新宽容失败导向下的尽职免责评价方式研究，指南代码240009。</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10.苏州市科技支撑碳达峰碳中和实施路径研究，指南代码240010。</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（三）提升创新策源能力的策略研究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11.以在苏战略科技力量为主导的协同创新机制研究，指南代码240011。</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12.苏州以实验室为核心的科研体系建设路径研究，指南代码240012。</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13.培育有影响力的硬科技领军企业路径与对策研究，指南代码240013。</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14.苏州促进初创企业发展的科技金融政策研究，指南代码240014。</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15.构建苏州大中小企业融通创新生态的路径研究，指南代码240015。</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（四）建设科技人才高地的策略研究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16.基础研究人才和青年科技人员长期稳定支持机制研究，指南代码240016。</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17.新型研发机构科教融合培养产业创新人才思路与举措研究，指南代码240017。</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18.持续减轻科研人员负担的机制研究，指南代码240018。</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19.苏州培育交叉融合创新团队的对策研究，指南代码240019。</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（五）优化创新生态布局的策略研究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20.总体国家安全观视域下重大科技风险监测预警体系研究，指南代码：240020。</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21.苏州市科技公共服务平台整合与赋能的途径研究，指南代码240021。</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22.后疫情时代苏州开展国际科技合作问题研究，指南代码240022。</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23.苏州市科技孵化高质量发展策略研究，指南代码240023。</w:t>
      </w:r>
    </w:p>
    <w:p>
      <w:pPr>
        <w:pStyle w:val="4"/>
        <w:adjustRightInd w:val="0"/>
        <w:snapToGrid w:val="0"/>
        <w:spacing w:line="600" w:lineRule="atLeast"/>
        <w:ind w:firstLine="640"/>
        <w:rPr>
          <w:rFonts w:hint="eastAsia" w:ascii="黑体" w:hAnsi="黑体" w:eastAsia="黑体"/>
          <w:bCs/>
          <w:sz w:val="32"/>
          <w:szCs w:val="32"/>
        </w:rPr>
      </w:pPr>
      <w:r>
        <w:rPr>
          <w:rFonts w:hint="eastAsia" w:ascii="黑体" w:hAnsi="黑体" w:eastAsia="黑体"/>
          <w:bCs/>
          <w:sz w:val="32"/>
          <w:szCs w:val="32"/>
        </w:rPr>
        <w:t>二、重点项目</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围绕市委、市政府科技创新决策部署和科技管理重要需求，重点支持对提升科技创新治理体系和治理能力现代化水平具有重要支撑作用的重点软科学研究项目，采取定向择优方式另行组织。</w:t>
      </w:r>
    </w:p>
    <w:p>
      <w:pPr>
        <w:adjustRightInd w:val="0"/>
        <w:snapToGrid w:val="0"/>
        <w:spacing w:line="600" w:lineRule="atLeast"/>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RiNGRhM2MwYmNkNGQ1MzY2OTlmY2ZmMmYwOWIifQ=="/>
  </w:docVars>
  <w:rsids>
    <w:rsidRoot w:val="00000000"/>
    <w:rsid w:val="0F70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2023-04-10T00:16:13Z</dcterms:created>
  <dc:creator>10542</dc:creator>
  <cp:lastModifiedBy>夜络</cp:lastModifiedBy>
  <dcterms:modified xsi:type="dcterms:W3CDTF">2023-04-10T00:16:21Z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C6697FA9C7B54982B4098B2C3F59E398</vt:lpwstr>
  </property>
</Properties>
</file>