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sz w:val="28"/>
          <w:szCs w:val="28"/>
        </w:rPr>
      </w:pPr>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国家社会科学基金艺术学项目</w:t>
      </w:r>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结项鉴定工作流程</w:t>
      </w:r>
    </w:p>
    <w:p>
      <w:pPr>
        <w:rPr>
          <w:sz w:val="28"/>
          <w:szCs w:val="28"/>
        </w:rPr>
      </w:pPr>
    </w:p>
    <w:p>
      <w:pPr>
        <w:spacing w:line="520" w:lineRule="exact"/>
        <w:ind w:firstLine="552"/>
        <w:rPr>
          <w:rFonts w:hint="eastAsia" w:ascii="黑体" w:hAnsi="黑体" w:eastAsia="黑体"/>
          <w:sz w:val="32"/>
          <w:szCs w:val="32"/>
          <w:lang w:val="en-US" w:eastAsia="zh-CN"/>
        </w:rPr>
      </w:pPr>
      <w:r>
        <w:rPr>
          <w:rFonts w:hint="eastAsia" w:ascii="黑体" w:hAnsi="黑体" w:eastAsia="黑体"/>
          <w:sz w:val="32"/>
          <w:szCs w:val="32"/>
        </w:rPr>
        <w:t>一、</w:t>
      </w:r>
      <w:r>
        <w:rPr>
          <w:rFonts w:hint="eastAsia" w:ascii="黑体" w:hAnsi="黑体" w:eastAsia="黑体"/>
          <w:sz w:val="32"/>
          <w:szCs w:val="32"/>
          <w:lang w:val="en-US" w:eastAsia="zh-CN"/>
        </w:rPr>
        <w:t>2019年（含）之后立项的项目</w:t>
      </w:r>
    </w:p>
    <w:p>
      <w:pPr>
        <w:spacing w:line="520" w:lineRule="exact"/>
        <w:ind w:firstLine="552"/>
        <w:rPr>
          <w:rFonts w:hint="eastAsia" w:ascii="仿宋_GB2312" w:eastAsia="仿宋_GB2312"/>
          <w:sz w:val="32"/>
          <w:szCs w:val="32"/>
          <w:lang w:val="en-US" w:eastAsia="zh-CN"/>
        </w:rPr>
      </w:pPr>
      <w:r>
        <w:rPr>
          <w:rFonts w:hint="eastAsia" w:ascii="仿宋_GB2312" w:eastAsia="仿宋_GB2312"/>
          <w:sz w:val="32"/>
          <w:szCs w:val="32"/>
          <w:lang w:val="en-US" w:eastAsia="zh-CN"/>
        </w:rPr>
        <w:t>2019年（含）之后立项的国家艺术规划项目需在全国艺术科学规划项目申报管理系统（https://yskx.mct.gov.cn/index）上申请结项，不再进行线下纸质材料审核。</w:t>
      </w:r>
    </w:p>
    <w:p>
      <w:pPr>
        <w:spacing w:line="520" w:lineRule="exact"/>
        <w:ind w:firstLine="552"/>
        <w:rPr>
          <w:rFonts w:hint="eastAsia" w:ascii="仿宋_GB2312" w:eastAsia="仿宋_GB2312"/>
          <w:sz w:val="32"/>
          <w:szCs w:val="32"/>
          <w:lang w:val="en-US" w:eastAsia="zh-CN"/>
        </w:rPr>
      </w:pPr>
      <w:r>
        <w:rPr>
          <w:rFonts w:hint="eastAsia" w:ascii="仿宋_GB2312" w:eastAsia="仿宋_GB2312"/>
          <w:sz w:val="32"/>
          <w:szCs w:val="32"/>
          <w:lang w:val="en-US" w:eastAsia="zh-CN"/>
        </w:rPr>
        <w:t>项目负责人请按系统要求填写上传相关结项材料，并报送</w:t>
      </w:r>
      <w:r>
        <w:rPr>
          <w:rFonts w:hint="eastAsia" w:ascii="仿宋_GB2312" w:eastAsia="仿宋_GB2312"/>
          <w:color w:val="FF0000"/>
          <w:sz w:val="32"/>
          <w:szCs w:val="32"/>
          <w:lang w:val="en-US" w:eastAsia="zh-CN"/>
        </w:rPr>
        <w:t>5</w:t>
      </w:r>
      <w:r>
        <w:rPr>
          <w:rFonts w:hint="eastAsia" w:ascii="仿宋_GB2312" w:eastAsia="仿宋_GB2312"/>
          <w:sz w:val="32"/>
          <w:szCs w:val="32"/>
          <w:lang w:val="en-US" w:eastAsia="zh-CN"/>
        </w:rPr>
        <w:t>份匿名纸质最终研究成果。人文社科处统一寄送材料至全国艺术规划项目管理中心。</w:t>
      </w:r>
    </w:p>
    <w:p>
      <w:pPr>
        <w:spacing w:line="520" w:lineRule="exact"/>
        <w:ind w:firstLine="552"/>
        <w:rPr>
          <w:rFonts w:hint="eastAsia" w:ascii="仿宋_GB2312" w:eastAsia="仿宋_GB2312"/>
          <w:sz w:val="32"/>
          <w:szCs w:val="32"/>
          <w:lang w:val="en-US" w:eastAsia="zh-CN"/>
        </w:rPr>
      </w:pPr>
      <w:r>
        <w:rPr>
          <w:rFonts w:hint="eastAsia" w:ascii="仿宋_GB2312" w:eastAsia="仿宋_GB2312"/>
          <w:sz w:val="32"/>
          <w:szCs w:val="32"/>
          <w:lang w:val="en-US" w:eastAsia="zh-CN"/>
        </w:rPr>
        <w:t>（邮寄地址：北京市东城区雍和宫大街戏楼胡同一号  全国艺术规划项目管理中心  王一亮  010-87930571）。</w:t>
      </w:r>
    </w:p>
    <w:p>
      <w:pPr>
        <w:spacing w:line="520" w:lineRule="exact"/>
        <w:ind w:firstLine="552"/>
        <w:rPr>
          <w:rFonts w:hint="eastAsia" w:ascii="黑体" w:hAnsi="黑体" w:eastAsia="黑体"/>
          <w:sz w:val="32"/>
          <w:szCs w:val="32"/>
          <w:lang w:val="en-US" w:eastAsia="zh-CN"/>
        </w:rPr>
      </w:pPr>
    </w:p>
    <w:p>
      <w:pPr>
        <w:spacing w:line="520" w:lineRule="exact"/>
        <w:ind w:firstLine="552"/>
        <w:rPr>
          <w:rFonts w:hint="eastAsia" w:ascii="黑体" w:hAnsi="黑体" w:eastAsia="黑体"/>
          <w:sz w:val="32"/>
          <w:szCs w:val="32"/>
          <w:lang w:val="en-US" w:eastAsia="zh-CN"/>
        </w:rPr>
      </w:pPr>
      <w:r>
        <w:rPr>
          <w:rFonts w:hint="eastAsia" w:ascii="黑体" w:hAnsi="黑体" w:eastAsia="黑体"/>
          <w:sz w:val="32"/>
          <w:szCs w:val="32"/>
          <w:lang w:val="en-US" w:eastAsia="zh-CN"/>
        </w:rPr>
        <w:t>二、2019年之前立项的项目</w:t>
      </w:r>
    </w:p>
    <w:p>
      <w:pPr>
        <w:spacing w:line="520" w:lineRule="exact"/>
        <w:ind w:firstLine="552"/>
        <w:rPr>
          <w:rFonts w:hint="eastAsia" w:ascii="仿宋_GB2312" w:eastAsia="仿宋_GB2312"/>
          <w:sz w:val="32"/>
          <w:szCs w:val="32"/>
          <w:lang w:eastAsia="zh-CN"/>
        </w:rPr>
      </w:pPr>
      <w:r>
        <w:rPr>
          <w:rFonts w:hint="eastAsia" w:ascii="仿宋_GB2312" w:eastAsia="仿宋_GB2312"/>
          <w:sz w:val="32"/>
          <w:szCs w:val="32"/>
          <w:lang w:val="en-US" w:eastAsia="zh-CN"/>
        </w:rPr>
        <w:t>2019年之前立项的项目</w:t>
      </w:r>
      <w:r>
        <w:rPr>
          <w:rFonts w:hint="eastAsia" w:ascii="仿宋_GB2312" w:eastAsia="仿宋_GB2312"/>
          <w:sz w:val="32"/>
          <w:szCs w:val="32"/>
        </w:rPr>
        <w:t>需提交</w:t>
      </w:r>
      <w:r>
        <w:rPr>
          <w:rFonts w:hint="eastAsia" w:ascii="仿宋_GB2312" w:eastAsia="仿宋_GB2312"/>
          <w:sz w:val="32"/>
          <w:szCs w:val="32"/>
          <w:lang w:val="en-US" w:eastAsia="zh-CN"/>
        </w:rPr>
        <w:t>以下</w:t>
      </w:r>
      <w:r>
        <w:rPr>
          <w:rFonts w:hint="eastAsia" w:ascii="仿宋_GB2312" w:eastAsia="仿宋_GB2312"/>
          <w:sz w:val="32"/>
          <w:szCs w:val="32"/>
        </w:rPr>
        <w:t>结项材料</w:t>
      </w:r>
      <w:r>
        <w:rPr>
          <w:rFonts w:hint="eastAsia" w:ascii="仿宋_GB2312" w:eastAsia="仿宋_GB2312"/>
          <w:sz w:val="32"/>
          <w:szCs w:val="32"/>
          <w:lang w:eastAsia="zh-CN"/>
        </w:rPr>
        <w:t>：</w:t>
      </w:r>
    </w:p>
    <w:p>
      <w:pPr>
        <w:spacing w:line="520" w:lineRule="exact"/>
        <w:ind w:firstLine="552"/>
        <w:rPr>
          <w:rFonts w:ascii="仿宋_GB2312" w:eastAsia="仿宋_GB2312"/>
          <w:sz w:val="32"/>
          <w:szCs w:val="32"/>
        </w:rPr>
      </w:pPr>
      <w:r>
        <w:rPr>
          <w:rFonts w:hint="eastAsia" w:ascii="仿宋_GB2312" w:eastAsia="仿宋_GB2312"/>
          <w:sz w:val="32"/>
          <w:szCs w:val="32"/>
        </w:rPr>
        <w:t>（一）结项申请（含专家推荐名单）</w:t>
      </w:r>
      <w:r>
        <w:rPr>
          <w:rFonts w:hint="eastAsia" w:ascii="仿宋_GB2312" w:eastAsia="仿宋_GB2312"/>
          <w:color w:val="FF0000"/>
          <w:sz w:val="32"/>
          <w:szCs w:val="32"/>
        </w:rPr>
        <w:t>2</w:t>
      </w:r>
      <w:r>
        <w:rPr>
          <w:rFonts w:hint="eastAsia" w:ascii="仿宋_GB2312" w:eastAsia="仿宋_GB2312"/>
          <w:color w:val="000000" w:themeColor="text1"/>
          <w:sz w:val="32"/>
          <w:szCs w:val="32"/>
          <w14:textFill>
            <w14:solidFill>
              <w14:schemeClr w14:val="tx1"/>
            </w14:solidFill>
          </w14:textFill>
        </w:rPr>
        <w:t>份</w:t>
      </w:r>
      <w:r>
        <w:rPr>
          <w:rFonts w:hint="eastAsia" w:ascii="仿宋_GB2312" w:eastAsia="仿宋_GB2312"/>
          <w:sz w:val="32"/>
          <w:szCs w:val="32"/>
        </w:rPr>
        <w:t>。</w:t>
      </w:r>
    </w:p>
    <w:p>
      <w:pPr>
        <w:spacing w:line="520" w:lineRule="exact"/>
        <w:ind w:firstLine="552"/>
        <w:rPr>
          <w:rFonts w:ascii="仿宋_GB2312" w:eastAsia="仿宋_GB2312"/>
          <w:sz w:val="32"/>
          <w:szCs w:val="32"/>
        </w:rPr>
      </w:pPr>
      <w:r>
        <w:rPr>
          <w:rFonts w:hint="eastAsia" w:ascii="仿宋_GB2312" w:eastAsia="仿宋_GB2312"/>
          <w:sz w:val="32"/>
          <w:szCs w:val="32"/>
        </w:rPr>
        <w:t>（二）《全国艺术科学规划项目鉴定结项审批书》（重大项目为《国家社会科学基金艺术学重大项目鉴定结项审批书》）</w:t>
      </w:r>
      <w:r>
        <w:rPr>
          <w:rFonts w:ascii="仿宋_GB2312" w:eastAsia="仿宋_GB2312"/>
          <w:color w:val="FF0000"/>
          <w:sz w:val="32"/>
          <w:szCs w:val="32"/>
        </w:rPr>
        <w:t>2</w:t>
      </w:r>
      <w:r>
        <w:rPr>
          <w:rFonts w:hint="eastAsia" w:ascii="仿宋_GB2312" w:eastAsia="仿宋_GB2312"/>
          <w:sz w:val="32"/>
          <w:szCs w:val="32"/>
        </w:rPr>
        <w:t>份。</w:t>
      </w:r>
    </w:p>
    <w:p>
      <w:pPr>
        <w:spacing w:line="520" w:lineRule="exact"/>
        <w:ind w:firstLine="552"/>
        <w:rPr>
          <w:rFonts w:ascii="仿宋_GB2312" w:eastAsia="仿宋_GB2312"/>
          <w:sz w:val="32"/>
          <w:szCs w:val="32"/>
        </w:rPr>
      </w:pPr>
      <w:r>
        <w:rPr>
          <w:rFonts w:hint="eastAsia" w:ascii="仿宋_GB2312" w:eastAsia="仿宋_GB2312"/>
          <w:sz w:val="32"/>
          <w:szCs w:val="32"/>
        </w:rPr>
        <w:t>（三）申请书中承诺的预期研究成果(申请书中第四项)复印件</w:t>
      </w:r>
      <w:r>
        <w:rPr>
          <w:rFonts w:hint="eastAsia" w:ascii="仿宋_GB2312" w:eastAsia="仿宋_GB2312"/>
          <w:color w:val="FF0000"/>
          <w:sz w:val="32"/>
          <w:szCs w:val="32"/>
        </w:rPr>
        <w:t>2</w:t>
      </w:r>
      <w:r>
        <w:rPr>
          <w:rFonts w:hint="eastAsia" w:ascii="仿宋_GB2312" w:eastAsia="仿宋_GB2312"/>
          <w:sz w:val="32"/>
          <w:szCs w:val="32"/>
        </w:rPr>
        <w:t>份。</w:t>
      </w:r>
    </w:p>
    <w:p>
      <w:pPr>
        <w:spacing w:line="520" w:lineRule="exact"/>
        <w:ind w:firstLine="552"/>
        <w:rPr>
          <w:rFonts w:ascii="仿宋_GB2312" w:eastAsia="仿宋_GB2312"/>
          <w:sz w:val="32"/>
          <w:szCs w:val="32"/>
        </w:rPr>
      </w:pPr>
      <w:r>
        <w:rPr>
          <w:rFonts w:hint="eastAsia" w:ascii="仿宋_GB2312" w:eastAsia="仿宋_GB2312"/>
          <w:sz w:val="32"/>
          <w:szCs w:val="32"/>
        </w:rPr>
        <w:t>（四）最终研究成果及相关附件：</w:t>
      </w:r>
    </w:p>
    <w:p>
      <w:pPr>
        <w:spacing w:line="520" w:lineRule="exact"/>
        <w:ind w:firstLine="552"/>
        <w:rPr>
          <w:rFonts w:ascii="仿宋_GB2312" w:eastAsia="仿宋_GB2312"/>
          <w:sz w:val="32"/>
          <w:szCs w:val="32"/>
        </w:rPr>
      </w:pPr>
      <w:r>
        <w:rPr>
          <w:rFonts w:hint="eastAsia" w:ascii="仿宋_GB2312" w:eastAsia="仿宋_GB2312"/>
          <w:sz w:val="32"/>
          <w:szCs w:val="32"/>
        </w:rPr>
        <w:t>1、最终研究成果</w:t>
      </w:r>
      <w:r>
        <w:rPr>
          <w:rFonts w:hint="eastAsia" w:ascii="仿宋_GB2312" w:eastAsia="仿宋_GB2312"/>
          <w:color w:val="FF0000"/>
          <w:sz w:val="32"/>
          <w:szCs w:val="32"/>
        </w:rPr>
        <w:t>7</w:t>
      </w:r>
      <w:r>
        <w:rPr>
          <w:rFonts w:hint="eastAsia" w:ascii="仿宋_GB2312" w:eastAsia="仿宋_GB2312"/>
          <w:sz w:val="32"/>
          <w:szCs w:val="32"/>
        </w:rPr>
        <w:t>份；</w:t>
      </w:r>
    </w:p>
    <w:p>
      <w:pPr>
        <w:spacing w:line="520" w:lineRule="exact"/>
        <w:ind w:firstLine="552"/>
        <w:rPr>
          <w:rFonts w:ascii="仿宋_GB2312" w:eastAsia="仿宋_GB2312"/>
          <w:sz w:val="32"/>
          <w:szCs w:val="32"/>
        </w:rPr>
      </w:pPr>
      <w:r>
        <w:rPr>
          <w:rFonts w:hint="eastAsia" w:ascii="仿宋_GB2312" w:eastAsia="仿宋_GB2312"/>
          <w:sz w:val="32"/>
          <w:szCs w:val="32"/>
        </w:rPr>
        <w:t>2、最终成果简介</w:t>
      </w:r>
      <w:r>
        <w:rPr>
          <w:rFonts w:ascii="仿宋_GB2312" w:eastAsia="仿宋_GB2312"/>
          <w:color w:val="FF0000"/>
          <w:sz w:val="32"/>
          <w:szCs w:val="32"/>
        </w:rPr>
        <w:t>2</w:t>
      </w:r>
      <w:r>
        <w:rPr>
          <w:rFonts w:hint="eastAsia" w:ascii="仿宋_GB2312" w:eastAsia="仿宋_GB2312"/>
          <w:sz w:val="32"/>
          <w:szCs w:val="32"/>
        </w:rPr>
        <w:t>份;</w:t>
      </w:r>
    </w:p>
    <w:p>
      <w:pPr>
        <w:spacing w:line="520" w:lineRule="exact"/>
        <w:ind w:firstLine="552"/>
        <w:rPr>
          <w:rFonts w:ascii="仿宋_GB2312" w:eastAsia="仿宋_GB2312"/>
          <w:sz w:val="32"/>
          <w:szCs w:val="32"/>
        </w:rPr>
      </w:pPr>
      <w:r>
        <w:rPr>
          <w:rFonts w:hint="eastAsia" w:ascii="仿宋_GB2312" w:eastAsia="仿宋_GB2312"/>
          <w:sz w:val="32"/>
          <w:szCs w:val="32"/>
        </w:rPr>
        <w:t>3、电子版最终成果、成果简介及鉴定结项审批书（光盘）；</w:t>
      </w:r>
    </w:p>
    <w:p>
      <w:pPr>
        <w:spacing w:line="520" w:lineRule="exact"/>
        <w:ind w:firstLine="552"/>
        <w:rPr>
          <w:rFonts w:ascii="仿宋_GB2312" w:eastAsia="仿宋_GB2312"/>
          <w:sz w:val="32"/>
          <w:szCs w:val="32"/>
        </w:rPr>
      </w:pPr>
      <w:r>
        <w:rPr>
          <w:rFonts w:hint="eastAsia" w:ascii="仿宋_GB2312" w:eastAsia="仿宋_GB2312"/>
          <w:sz w:val="32"/>
          <w:szCs w:val="32"/>
        </w:rPr>
        <w:t>4、相关证明（领导批示、获奖情况、媒体报道及决策报告被采纳等的证明文件）、重要变更的申请及相关批复。</w:t>
      </w:r>
    </w:p>
    <w:p>
      <w:pPr>
        <w:spacing w:line="520" w:lineRule="exact"/>
        <w:ind w:firstLine="552"/>
        <w:rPr>
          <w:rFonts w:ascii="仿宋_GB2312" w:eastAsia="仿宋_GB2312"/>
          <w:sz w:val="32"/>
          <w:szCs w:val="32"/>
        </w:rPr>
      </w:pPr>
      <w:r>
        <w:rPr>
          <w:rFonts w:hint="eastAsia" w:ascii="仿宋_GB2312" w:eastAsia="仿宋_GB2312"/>
          <w:sz w:val="32"/>
          <w:szCs w:val="32"/>
        </w:rPr>
        <w:t>鉴定材料须统一用A4纸左侧装订成册，封面标明项目名称及项目批准号。</w:t>
      </w:r>
    </w:p>
    <w:p>
      <w:pPr>
        <w:numPr>
          <w:ilvl w:val="0"/>
          <w:numId w:val="1"/>
        </w:numPr>
        <w:spacing w:line="520" w:lineRule="exact"/>
        <w:ind w:firstLine="552"/>
        <w:rPr>
          <w:rFonts w:hint="eastAsia" w:ascii="仿宋_GB2312" w:eastAsia="仿宋_GB2312"/>
          <w:sz w:val="32"/>
          <w:szCs w:val="32"/>
        </w:rPr>
      </w:pPr>
      <w:r>
        <w:rPr>
          <w:rFonts w:ascii="仿宋_GB2312" w:eastAsia="仿宋_GB2312"/>
          <w:sz w:val="32"/>
          <w:szCs w:val="32"/>
        </w:rPr>
        <w:t>复印立项申请书中承诺的预期研究成果</w:t>
      </w:r>
      <w:r>
        <w:rPr>
          <w:rFonts w:hint="eastAsia" w:ascii="仿宋_GB2312" w:eastAsia="仿宋_GB2312"/>
          <w:color w:val="FF0000"/>
          <w:sz w:val="32"/>
          <w:szCs w:val="32"/>
        </w:rPr>
        <w:t>2</w:t>
      </w:r>
      <w:r>
        <w:rPr>
          <w:rFonts w:hint="eastAsia" w:ascii="仿宋_GB2312" w:eastAsia="仿宋_GB2312"/>
          <w:sz w:val="32"/>
          <w:szCs w:val="32"/>
        </w:rPr>
        <w:t>份</w:t>
      </w:r>
      <w:r>
        <w:rPr>
          <w:rFonts w:ascii="仿宋_GB2312" w:eastAsia="仿宋_GB2312"/>
          <w:sz w:val="32"/>
          <w:szCs w:val="32"/>
        </w:rPr>
        <w:t>(申请书中第四项</w:t>
      </w:r>
      <w:r>
        <w:rPr>
          <w:rFonts w:hint="eastAsia" w:ascii="仿宋_GB2312" w:eastAsia="仿宋_GB2312"/>
          <w:sz w:val="32"/>
          <w:szCs w:val="32"/>
        </w:rPr>
        <w:t>),用款明细单独打印盖章</w:t>
      </w:r>
      <w:r>
        <w:rPr>
          <w:rFonts w:hint="eastAsia" w:ascii="仿宋_GB2312" w:eastAsia="仿宋_GB2312"/>
          <w:color w:val="FF0000"/>
          <w:sz w:val="32"/>
          <w:szCs w:val="32"/>
        </w:rPr>
        <w:t>2</w:t>
      </w:r>
      <w:r>
        <w:rPr>
          <w:rFonts w:hint="eastAsia" w:ascii="仿宋_GB2312" w:eastAsia="仿宋_GB2312"/>
          <w:sz w:val="32"/>
          <w:szCs w:val="32"/>
        </w:rPr>
        <w:t>份。</w:t>
      </w:r>
    </w:p>
    <w:p>
      <w:pPr>
        <w:spacing w:line="520" w:lineRule="exact"/>
        <w:ind w:firstLine="552"/>
        <w:rPr>
          <w:rFonts w:hint="eastAsia" w:ascii="仿宋_GB2312" w:eastAsia="仿宋_GB2312"/>
          <w:sz w:val="32"/>
          <w:szCs w:val="32"/>
        </w:rPr>
      </w:pPr>
    </w:p>
    <w:p>
      <w:pPr>
        <w:spacing w:line="520" w:lineRule="exact"/>
        <w:ind w:firstLine="552"/>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、提交时间</w:t>
      </w:r>
    </w:p>
    <w:p>
      <w:pPr>
        <w:spacing w:line="520" w:lineRule="exact"/>
        <w:ind w:firstLine="552"/>
        <w:rPr>
          <w:rFonts w:ascii="仿宋_GB2312" w:eastAsia="仿宋_GB2312"/>
          <w:sz w:val="32"/>
          <w:szCs w:val="32"/>
        </w:rPr>
      </w:pPr>
      <w:r>
        <w:rPr>
          <w:rFonts w:hint="eastAsia" w:ascii="仿宋_GB2312" w:eastAsia="仿宋_GB2312"/>
          <w:sz w:val="32"/>
          <w:szCs w:val="32"/>
        </w:rPr>
        <w:t>申请结项鉴定的国家社会科学基金艺术学项目，需于立项通知书批准结项日期前将结项材料提交至管理中心。已批复延期的项目，在批复日期前提交。</w:t>
      </w:r>
    </w:p>
    <w:p>
      <w:pPr>
        <w:spacing w:line="520" w:lineRule="exact"/>
        <w:ind w:firstLine="552"/>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、注意事项</w:t>
      </w:r>
    </w:p>
    <w:p>
      <w:pPr>
        <w:spacing w:line="520" w:lineRule="exact"/>
        <w:ind w:firstLine="552"/>
        <w:rPr>
          <w:rFonts w:ascii="仿宋_GB2312" w:eastAsia="仿宋_GB2312"/>
          <w:sz w:val="32"/>
          <w:szCs w:val="32"/>
        </w:rPr>
      </w:pPr>
      <w:r>
        <w:rPr>
          <w:rFonts w:hint="eastAsia" w:ascii="仿宋_GB2312" w:eastAsia="仿宋_GB2312"/>
          <w:sz w:val="32"/>
          <w:szCs w:val="32"/>
        </w:rPr>
        <w:t>（一）申请鉴定的材料应是该项目最终研究成果，且与立项申请书、结项审批书中承诺的成果形式一致</w:t>
      </w:r>
      <w:r>
        <w:rPr>
          <w:rFonts w:ascii="仿宋_GB2312" w:eastAsia="仿宋_GB2312"/>
          <w:sz w:val="32"/>
          <w:szCs w:val="32"/>
        </w:rPr>
        <w:t>，</w:t>
      </w:r>
      <w:r>
        <w:rPr>
          <w:rFonts w:hint="eastAsia" w:ascii="仿宋_GB2312" w:eastAsia="仿宋_GB2312"/>
          <w:sz w:val="32"/>
          <w:szCs w:val="32"/>
        </w:rPr>
        <w:t>最终研究成果已经出版的不能作为结项成果进入鉴定程序，视情况按终止项目处理。</w:t>
      </w:r>
    </w:p>
    <w:p>
      <w:pPr>
        <w:spacing w:line="520" w:lineRule="exact"/>
        <w:ind w:firstLine="552"/>
        <w:rPr>
          <w:rFonts w:ascii="仿宋_GB2312" w:eastAsia="仿宋_GB2312"/>
          <w:sz w:val="32"/>
          <w:szCs w:val="32"/>
        </w:rPr>
      </w:pPr>
      <w:r>
        <w:rPr>
          <w:rFonts w:hint="eastAsia" w:ascii="仿宋_GB2312" w:eastAsia="仿宋_GB2312"/>
          <w:sz w:val="32"/>
          <w:szCs w:val="32"/>
        </w:rPr>
        <w:t>（二）提交的最终成果需匿名，封面、内容均不得出现项目负责人、成员姓名及责任单位名称。</w:t>
      </w:r>
    </w:p>
    <w:p>
      <w:pPr>
        <w:spacing w:line="520" w:lineRule="exact"/>
        <w:ind w:firstLine="552"/>
        <w:rPr>
          <w:rFonts w:ascii="仿宋_GB2312" w:eastAsia="仿宋_GB2312"/>
          <w:sz w:val="32"/>
          <w:szCs w:val="32"/>
        </w:rPr>
      </w:pPr>
      <w:r>
        <w:rPr>
          <w:rFonts w:hint="eastAsia" w:ascii="仿宋_GB2312" w:eastAsia="仿宋_GB2312"/>
          <w:sz w:val="32"/>
          <w:szCs w:val="32"/>
        </w:rPr>
        <w:t>（三）推荐的鉴定专家名单须含专家简介</w:t>
      </w:r>
      <w:r>
        <w:rPr>
          <w:rFonts w:eastAsia="仿宋_GB2312"/>
          <w:sz w:val="32"/>
          <w:szCs w:val="32"/>
        </w:rPr>
        <w:t>、</w:t>
      </w:r>
      <w:r>
        <w:rPr>
          <w:rFonts w:hint="eastAsia" w:eastAsia="仿宋_GB2312"/>
          <w:sz w:val="32"/>
          <w:szCs w:val="32"/>
        </w:rPr>
        <w:t>工作单位、</w:t>
      </w:r>
      <w:r>
        <w:rPr>
          <w:rFonts w:hint="eastAsia" w:ascii="仿宋_GB2312" w:eastAsia="仿宋_GB2312"/>
          <w:sz w:val="32"/>
          <w:szCs w:val="32"/>
        </w:rPr>
        <w:t>联系方式及地址。</w:t>
      </w:r>
    </w:p>
    <w:p>
      <w:pPr>
        <w:spacing w:line="520" w:lineRule="exact"/>
        <w:ind w:firstLine="552"/>
        <w:rPr>
          <w:rFonts w:ascii="仿宋_GB2312" w:eastAsia="仿宋_GB2312"/>
          <w:sz w:val="32"/>
          <w:szCs w:val="32"/>
        </w:rPr>
      </w:pPr>
      <w:r>
        <w:rPr>
          <w:rFonts w:hint="eastAsia" w:ascii="仿宋_GB2312" w:eastAsia="仿宋_GB2312"/>
          <w:sz w:val="32"/>
          <w:szCs w:val="32"/>
        </w:rPr>
        <w:t>（四）鉴定结项审批书需使用当前全国艺规办发布的最新版本（2020年5月版），鉴定结项审批书必须原件，不允许提交复印件。</w:t>
      </w:r>
    </w:p>
    <w:p>
      <w:pPr>
        <w:spacing w:line="520" w:lineRule="exact"/>
        <w:ind w:firstLine="552"/>
        <w:rPr>
          <w:rFonts w:ascii="仿宋_GB2312" w:eastAsia="仿宋_GB2312"/>
          <w:sz w:val="32"/>
          <w:szCs w:val="32"/>
        </w:rPr>
      </w:pPr>
      <w:r>
        <w:rPr>
          <w:rFonts w:hint="eastAsia" w:ascii="仿宋_GB2312" w:eastAsia="仿宋_GB2312"/>
          <w:sz w:val="32"/>
          <w:szCs w:val="32"/>
        </w:rPr>
        <w:t>（五）项目负责人需在结项审批书声明和总结报告处手写签名，责任单位审核处需要盖章、签名并签署审核意见。</w:t>
      </w:r>
    </w:p>
    <w:p>
      <w:pPr>
        <w:spacing w:line="520" w:lineRule="exact"/>
        <w:ind w:firstLine="552"/>
        <w:rPr>
          <w:rFonts w:ascii="仿宋_GB2312" w:eastAsia="仿宋_GB2312"/>
          <w:sz w:val="32"/>
          <w:szCs w:val="32"/>
        </w:rPr>
      </w:pPr>
      <w:r>
        <w:rPr>
          <w:rFonts w:hint="eastAsia" w:ascii="仿宋_GB2312" w:eastAsia="仿宋_GB2312"/>
          <w:sz w:val="32"/>
          <w:szCs w:val="32"/>
        </w:rPr>
        <w:t>（六）年度项目项目组成员不得超过10人，项目负责人不作为项目组成员。</w:t>
      </w:r>
    </w:p>
    <w:p>
      <w:pPr>
        <w:spacing w:line="520" w:lineRule="exact"/>
        <w:ind w:firstLine="552"/>
        <w:rPr>
          <w:rFonts w:ascii="仿宋_GB2312" w:eastAsia="仿宋_GB2312"/>
          <w:sz w:val="32"/>
          <w:szCs w:val="32"/>
        </w:rPr>
      </w:pPr>
      <w:r>
        <w:rPr>
          <w:rFonts w:hint="eastAsia" w:ascii="仿宋_GB2312" w:eastAsia="仿宋_GB2312"/>
          <w:sz w:val="32"/>
          <w:szCs w:val="32"/>
        </w:rPr>
        <w:t>（七）结项审批书中经费决算处需盖财务和审计章并签字，如此项经费使用未达到已拨付经费的50%，需要在末尾处详细列支未使用经费的预算。</w:t>
      </w:r>
    </w:p>
    <w:p>
      <w:pPr>
        <w:spacing w:line="520" w:lineRule="exact"/>
        <w:ind w:firstLine="552"/>
        <w:rPr>
          <w:rFonts w:ascii="仿宋_GB2312" w:eastAsia="仿宋_GB2312"/>
          <w:sz w:val="32"/>
          <w:szCs w:val="32"/>
        </w:rPr>
      </w:pPr>
      <w:r>
        <w:rPr>
          <w:rFonts w:hint="eastAsia" w:ascii="仿宋_GB2312" w:eastAsia="仿宋_GB2312"/>
          <w:sz w:val="32"/>
          <w:szCs w:val="32"/>
        </w:rPr>
        <w:t>（八）申请免于鉴定的项目，领导批示、获奖情况等相关证明材料需加盖责任单位科研处公章。</w:t>
      </w:r>
    </w:p>
    <w:p>
      <w:pPr>
        <w:spacing w:line="520" w:lineRule="exact"/>
        <w:ind w:firstLine="552"/>
        <w:rPr>
          <w:rFonts w:ascii="仿宋_GB2312" w:eastAsia="仿宋_GB2312"/>
          <w:sz w:val="32"/>
          <w:szCs w:val="32"/>
        </w:rPr>
      </w:pPr>
      <w:r>
        <w:rPr>
          <w:rFonts w:hint="eastAsia" w:ascii="仿宋_GB2312" w:eastAsia="仿宋_GB2312"/>
          <w:sz w:val="32"/>
          <w:szCs w:val="32"/>
        </w:rPr>
        <w:t>（九）与鉴定成果无关的音像制品、宣传类资料、学生论文等，无须提交。</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不符合上述要求者，视为材料不合格，无法进入结项鉴定程序。</w:t>
      </w:r>
      <w:bookmarkStart w:id="0" w:name="_GoBack"/>
      <w:bookmarkEnd w:id="0"/>
    </w:p>
    <w:p>
      <w:pPr>
        <w:spacing w:line="520" w:lineRule="exact"/>
        <w:ind w:firstLine="552"/>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71DB8"/>
    <w:multiLevelType w:val="singleLevel"/>
    <w:tmpl w:val="33D71DB8"/>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yNDY4MzFjYWQ5YTgwMjdiOThkOTk4YTI5MjBiMTQifQ=="/>
  </w:docVars>
  <w:rsids>
    <w:rsidRoot w:val="003418E0"/>
    <w:rsid w:val="000301ED"/>
    <w:rsid w:val="000426CB"/>
    <w:rsid w:val="0006040D"/>
    <w:rsid w:val="00076BA3"/>
    <w:rsid w:val="00081558"/>
    <w:rsid w:val="000872DE"/>
    <w:rsid w:val="000B1421"/>
    <w:rsid w:val="000C6E4F"/>
    <w:rsid w:val="000F3172"/>
    <w:rsid w:val="000F7E3D"/>
    <w:rsid w:val="00107A8F"/>
    <w:rsid w:val="00120F5E"/>
    <w:rsid w:val="001220E3"/>
    <w:rsid w:val="00124419"/>
    <w:rsid w:val="0012548A"/>
    <w:rsid w:val="00160E24"/>
    <w:rsid w:val="0016696D"/>
    <w:rsid w:val="00195DE9"/>
    <w:rsid w:val="001F5E24"/>
    <w:rsid w:val="002032FD"/>
    <w:rsid w:val="00242D02"/>
    <w:rsid w:val="00271291"/>
    <w:rsid w:val="0028737E"/>
    <w:rsid w:val="00293179"/>
    <w:rsid w:val="00295983"/>
    <w:rsid w:val="002A5EF8"/>
    <w:rsid w:val="002C1B9C"/>
    <w:rsid w:val="002C3EB7"/>
    <w:rsid w:val="002D7DFB"/>
    <w:rsid w:val="002E43D2"/>
    <w:rsid w:val="002F02E0"/>
    <w:rsid w:val="003310C1"/>
    <w:rsid w:val="003418E0"/>
    <w:rsid w:val="00355AAC"/>
    <w:rsid w:val="00392690"/>
    <w:rsid w:val="003D0A59"/>
    <w:rsid w:val="003F5208"/>
    <w:rsid w:val="003F7C69"/>
    <w:rsid w:val="0044220C"/>
    <w:rsid w:val="00455A35"/>
    <w:rsid w:val="00490BB3"/>
    <w:rsid w:val="004A75DF"/>
    <w:rsid w:val="004C3A2F"/>
    <w:rsid w:val="004F41F5"/>
    <w:rsid w:val="00515DDA"/>
    <w:rsid w:val="0053091E"/>
    <w:rsid w:val="005343FF"/>
    <w:rsid w:val="00543000"/>
    <w:rsid w:val="00552011"/>
    <w:rsid w:val="00554AA3"/>
    <w:rsid w:val="00562929"/>
    <w:rsid w:val="005808F4"/>
    <w:rsid w:val="005B245A"/>
    <w:rsid w:val="005C154C"/>
    <w:rsid w:val="005C2CC1"/>
    <w:rsid w:val="005C4410"/>
    <w:rsid w:val="005C468A"/>
    <w:rsid w:val="005D36DA"/>
    <w:rsid w:val="005E6623"/>
    <w:rsid w:val="005F31A0"/>
    <w:rsid w:val="00627ED3"/>
    <w:rsid w:val="00641FDA"/>
    <w:rsid w:val="00647DDB"/>
    <w:rsid w:val="00664761"/>
    <w:rsid w:val="006819D5"/>
    <w:rsid w:val="00686545"/>
    <w:rsid w:val="00695D60"/>
    <w:rsid w:val="00697BBA"/>
    <w:rsid w:val="006B0119"/>
    <w:rsid w:val="006B5863"/>
    <w:rsid w:val="006E1047"/>
    <w:rsid w:val="00707858"/>
    <w:rsid w:val="00715518"/>
    <w:rsid w:val="00740F91"/>
    <w:rsid w:val="007460E3"/>
    <w:rsid w:val="00763CDB"/>
    <w:rsid w:val="007B327A"/>
    <w:rsid w:val="007B3A07"/>
    <w:rsid w:val="007C2BD5"/>
    <w:rsid w:val="007C5B1A"/>
    <w:rsid w:val="008003CB"/>
    <w:rsid w:val="008522EC"/>
    <w:rsid w:val="00875C50"/>
    <w:rsid w:val="0087677B"/>
    <w:rsid w:val="00894C05"/>
    <w:rsid w:val="00897ECB"/>
    <w:rsid w:val="008A0E0D"/>
    <w:rsid w:val="008A3322"/>
    <w:rsid w:val="008B7F07"/>
    <w:rsid w:val="008D4C0C"/>
    <w:rsid w:val="009052B1"/>
    <w:rsid w:val="00910E5A"/>
    <w:rsid w:val="00915B66"/>
    <w:rsid w:val="00927880"/>
    <w:rsid w:val="00951BA3"/>
    <w:rsid w:val="00957C9B"/>
    <w:rsid w:val="009B23CB"/>
    <w:rsid w:val="009C386F"/>
    <w:rsid w:val="009C3D2B"/>
    <w:rsid w:val="009C4F32"/>
    <w:rsid w:val="009D1764"/>
    <w:rsid w:val="009D3051"/>
    <w:rsid w:val="009F4DD1"/>
    <w:rsid w:val="00A05189"/>
    <w:rsid w:val="00A37284"/>
    <w:rsid w:val="00A433E9"/>
    <w:rsid w:val="00A66034"/>
    <w:rsid w:val="00A7358A"/>
    <w:rsid w:val="00A87429"/>
    <w:rsid w:val="00A90A25"/>
    <w:rsid w:val="00A91AEC"/>
    <w:rsid w:val="00AB1D09"/>
    <w:rsid w:val="00AC19EE"/>
    <w:rsid w:val="00AC2681"/>
    <w:rsid w:val="00AC3096"/>
    <w:rsid w:val="00AC67F9"/>
    <w:rsid w:val="00AE6D16"/>
    <w:rsid w:val="00AF4BE5"/>
    <w:rsid w:val="00B07166"/>
    <w:rsid w:val="00B338C2"/>
    <w:rsid w:val="00B46300"/>
    <w:rsid w:val="00B5611C"/>
    <w:rsid w:val="00B85181"/>
    <w:rsid w:val="00BE2AC7"/>
    <w:rsid w:val="00BE2FD2"/>
    <w:rsid w:val="00BE5B15"/>
    <w:rsid w:val="00C279F9"/>
    <w:rsid w:val="00C334D8"/>
    <w:rsid w:val="00C36741"/>
    <w:rsid w:val="00C516A4"/>
    <w:rsid w:val="00C53FBE"/>
    <w:rsid w:val="00C9172E"/>
    <w:rsid w:val="00CB7ED2"/>
    <w:rsid w:val="00CC2980"/>
    <w:rsid w:val="00CF3021"/>
    <w:rsid w:val="00D26A8C"/>
    <w:rsid w:val="00D27F7C"/>
    <w:rsid w:val="00D30C19"/>
    <w:rsid w:val="00D515EF"/>
    <w:rsid w:val="00D601BA"/>
    <w:rsid w:val="00D65121"/>
    <w:rsid w:val="00D716C1"/>
    <w:rsid w:val="00D97181"/>
    <w:rsid w:val="00DE0B60"/>
    <w:rsid w:val="00DE1360"/>
    <w:rsid w:val="00E02A03"/>
    <w:rsid w:val="00E05E1D"/>
    <w:rsid w:val="00E43998"/>
    <w:rsid w:val="00E4626F"/>
    <w:rsid w:val="00E5387D"/>
    <w:rsid w:val="00E57173"/>
    <w:rsid w:val="00E8312B"/>
    <w:rsid w:val="00E8363B"/>
    <w:rsid w:val="00EC07C8"/>
    <w:rsid w:val="00EC17BC"/>
    <w:rsid w:val="00EF286F"/>
    <w:rsid w:val="00EF30DC"/>
    <w:rsid w:val="00F01CCE"/>
    <w:rsid w:val="00F43D8F"/>
    <w:rsid w:val="00F560A6"/>
    <w:rsid w:val="00F6724C"/>
    <w:rsid w:val="00F72D34"/>
    <w:rsid w:val="00F83AEC"/>
    <w:rsid w:val="00F84139"/>
    <w:rsid w:val="00F95697"/>
    <w:rsid w:val="00FA5316"/>
    <w:rsid w:val="00FA5B3A"/>
    <w:rsid w:val="00FC3B7A"/>
    <w:rsid w:val="00FC6CE8"/>
    <w:rsid w:val="02EF5D77"/>
    <w:rsid w:val="1D3F27ED"/>
    <w:rsid w:val="561D3556"/>
    <w:rsid w:val="7AB5DB18"/>
    <w:rsid w:val="7F7BBB57"/>
    <w:rsid w:val="CFFC39E0"/>
    <w:rsid w:val="FBDFF6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24C9-5D1F-4FAA-B4CF-A9BCA51B71C6}">
  <ds:schemaRefs/>
</ds:datastoreItem>
</file>

<file path=docProps/app.xml><?xml version="1.0" encoding="utf-8"?>
<Properties xmlns="http://schemas.openxmlformats.org/officeDocument/2006/extended-properties" xmlns:vt="http://schemas.openxmlformats.org/officeDocument/2006/docPropsVTypes">
  <Template>Normal</Template>
  <Pages>3</Pages>
  <Words>1122</Words>
  <Characters>1192</Characters>
  <Lines>6</Lines>
  <Paragraphs>1</Paragraphs>
  <TotalTime>1</TotalTime>
  <ScaleCrop>false</ScaleCrop>
  <LinksUpToDate>false</LinksUpToDate>
  <CharactersWithSpaces>1198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2020-12-08T02:37:00Z</dcterms:created>
  <dc:creator>SKC</dc:creator>
  <cp:lastModifiedBy>张琼予</cp:lastModifiedBy>
  <cp:lastPrinted>2019-06-04T08:13:00Z</cp:lastPrinted>
  <dcterms:modified xsi:type="dcterms:W3CDTF">2023-06-27T05:24:28Z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493F86CC072D46A1A99DF272D2DA577C</vt:lpwstr>
  </property>
</Properties>
</file>